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附件二：</w:t>
      </w:r>
    </w:p>
    <w:p>
      <w:pPr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</w:rPr>
        <w:t>长沙理工大学2016-2017学年“五四评优”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先进个人</w:t>
      </w:r>
    </w:p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名额分配表（学院）</w:t>
      </w:r>
    </w:p>
    <w:tbl>
      <w:tblPr>
        <w:tblStyle w:val="5"/>
        <w:tblpPr w:leftFromText="180" w:rightFromText="180" w:vertAnchor="text" w:horzAnchor="page" w:tblpX="732" w:tblpY="15"/>
        <w:tblOverlap w:val="never"/>
        <w:tblW w:w="10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4"/>
        <w:gridCol w:w="1314"/>
        <w:gridCol w:w="1314"/>
        <w:gridCol w:w="1268"/>
        <w:gridCol w:w="1361"/>
        <w:gridCol w:w="1315"/>
        <w:gridCol w:w="13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</w:rPr>
              <w:t>学  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</w:rPr>
              <w:t>团员基数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</w:rPr>
              <w:t>优秀团干</w:t>
            </w:r>
          </w:p>
          <w:p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</w:rPr>
              <w:t>（0.5%）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</w:rPr>
              <w:t>优秀团员</w:t>
            </w:r>
          </w:p>
          <w:p>
            <w:pPr>
              <w:jc w:val="center"/>
              <w:rPr>
                <w:rFonts w:ascii="仿宋" w:hAnsi="仿宋" w:eastAsia="仿宋"/>
                <w:b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24"/>
              </w:rPr>
              <w:t>（1%）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 w:val="24"/>
              </w:rPr>
              <w:t>科技创新先进个人</w:t>
            </w:r>
          </w:p>
          <w:p>
            <w:pPr>
              <w:jc w:val="center"/>
              <w:rPr>
                <w:rFonts w:ascii="仿宋" w:hAnsi="仿宋" w:eastAsia="仿宋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 w:val="24"/>
              </w:rPr>
              <w:t>（0.5%）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 w:val="24"/>
              </w:rPr>
              <w:t>社会实践先进个人</w:t>
            </w:r>
          </w:p>
          <w:p>
            <w:pPr>
              <w:jc w:val="center"/>
              <w:rPr>
                <w:rFonts w:ascii="仿宋" w:hAnsi="仿宋" w:eastAsia="仿宋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 w:val="24"/>
              </w:rPr>
              <w:t>（0.5%）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 w:val="24"/>
              </w:rPr>
              <w:t>文体活动先进个人</w:t>
            </w:r>
          </w:p>
          <w:p>
            <w:pPr>
              <w:jc w:val="center"/>
              <w:rPr>
                <w:rFonts w:ascii="仿宋" w:hAnsi="仿宋" w:eastAsia="仿宋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 w:themeColor="text1"/>
                <w:kern w:val="0"/>
                <w:sz w:val="24"/>
              </w:rPr>
              <w:t>（0.5%）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交通运输工程学院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2225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22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土木与建筑学院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2469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12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12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12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汽车与机械工程学院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1920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19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水利工程学院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1223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12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电气与信息工程学院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1994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20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能源与动力工程学院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1463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15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经济与管理学院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2670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13</w:t>
            </w:r>
            <w:bookmarkStart w:id="0" w:name="_GoBack"/>
            <w:bookmarkEnd w:id="0"/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27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13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13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计算机与通信工程学院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1563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化学与生物工程学院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1547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15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数学与统计学院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698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7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物理与电子科学学院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828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材料科学与工程学院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349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文法学院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1015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10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5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外国语学院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449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4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设计艺术学院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1622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国际学院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165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城南学院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  <w:t>6067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30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61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30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30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继续教育学院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1100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</w:rPr>
              <w:t>11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</w:rPr>
              <w:t>6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总计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29367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146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29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146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146</w:t>
            </w:r>
          </w:p>
        </w:tc>
        <w:tc>
          <w:tcPr>
            <w:tcW w:w="1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</w:rPr>
              <w:t>146</w:t>
            </w:r>
          </w:p>
        </w:tc>
      </w:tr>
    </w:tbl>
    <w:p>
      <w:pPr>
        <w:spacing w:line="360" w:lineRule="auto"/>
        <w:ind w:leftChars="-400" w:hanging="840" w:hangingChars="35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 xml:space="preserve">   注：（1）团员基数以截至2017年上半年各学院实际缴纳团费人数为准；</w:t>
      </w:r>
    </w:p>
    <w:p>
      <w:pPr>
        <w:spacing w:line="360" w:lineRule="auto"/>
        <w:ind w:leftChars="-400" w:hanging="840" w:hangingChars="35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 xml:space="preserve">       （2）以上名额含研究生和本科生；</w:t>
      </w:r>
    </w:p>
    <w:p>
      <w:pPr>
        <w:spacing w:line="360" w:lineRule="auto"/>
        <w:ind w:leftChars="-400" w:hanging="840" w:hangingChars="35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 xml:space="preserve">       （3）以上所有需要取整的数据均进行四舍五入，名额不足1人的学院，补为1人；</w:t>
      </w:r>
    </w:p>
    <w:p>
      <w:pPr>
        <w:spacing w:line="360" w:lineRule="auto"/>
        <w:ind w:leftChars="-400" w:hanging="840" w:hangingChars="35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 xml:space="preserve">       （4）校级学联组织和校学工系统的学生干部（团委会、学生会、研究生会、学生社团联合会、</w:t>
      </w:r>
    </w:p>
    <w:p>
      <w:pPr>
        <w:spacing w:line="360" w:lineRule="auto"/>
        <w:ind w:leftChars="-400" w:hanging="840" w:hangingChars="350"/>
        <w:rPr>
          <w:rFonts w:ascii="仿宋" w:hAnsi="仿宋" w:eastAsia="仿宋" w:cs="宋体"/>
          <w:color w:val="000000" w:themeColor="text1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 xml:space="preserve">         阳光传媒、青年志愿者联盟、爱心中转站、阳光艺术团、礼仪队、民兵连）单列参评“优</w:t>
      </w:r>
    </w:p>
    <w:p>
      <w:pPr>
        <w:spacing w:line="360" w:lineRule="auto"/>
        <w:ind w:leftChars="-400" w:hanging="840" w:hangingChars="35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24"/>
        </w:rPr>
        <w:t xml:space="preserve">         秀团干”奖项，不占学院名额。</w:t>
      </w:r>
    </w:p>
    <w:sectPr>
      <w:pgSz w:w="11906" w:h="16838"/>
      <w:pgMar w:top="850" w:right="1134" w:bottom="85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87A75"/>
    <w:rsid w:val="000778B0"/>
    <w:rsid w:val="000F09E6"/>
    <w:rsid w:val="000F46B8"/>
    <w:rsid w:val="00230906"/>
    <w:rsid w:val="005F194B"/>
    <w:rsid w:val="006162DE"/>
    <w:rsid w:val="009763E0"/>
    <w:rsid w:val="00A31BB3"/>
    <w:rsid w:val="00A61A53"/>
    <w:rsid w:val="00A649AC"/>
    <w:rsid w:val="00C87A75"/>
    <w:rsid w:val="00CF3E46"/>
    <w:rsid w:val="00EC7136"/>
    <w:rsid w:val="1AA718BF"/>
    <w:rsid w:val="1D151FB9"/>
    <w:rsid w:val="24875CA9"/>
    <w:rsid w:val="2B4B099E"/>
    <w:rsid w:val="3B361212"/>
    <w:rsid w:val="4FCC0CE9"/>
    <w:rsid w:val="61CA279B"/>
    <w:rsid w:val="62E077C1"/>
    <w:rsid w:val="642000E9"/>
    <w:rsid w:val="64776D31"/>
    <w:rsid w:val="75630FE2"/>
    <w:rsid w:val="765F1FB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等线" w:hAnsi="等线" w:eastAsia="等线"/>
      <w:sz w:val="24"/>
    </w:rPr>
  </w:style>
  <w:style w:type="character" w:customStyle="1" w:styleId="7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128</Words>
  <Characters>736</Characters>
  <Lines>6</Lines>
  <Paragraphs>1</Paragraphs>
  <ScaleCrop>false</ScaleCrop>
  <LinksUpToDate>false</LinksUpToDate>
  <CharactersWithSpaces>863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2017-03-17T16:27:00Z</dcterms:created>
  <dc:creator>王子铭</dc:creator>
  <cp:lastModifiedBy>lily</cp:lastModifiedBy>
  <dcterms:modified xsi:type="dcterms:W3CDTF">2017-03-23T02:32:23Z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